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5C01DC" w14:textId="24AE9133" w:rsidR="00DF02CB" w:rsidRPr="00A66DAB" w:rsidRDefault="00DF02CB" w:rsidP="00DF02CB">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Pr>
          <w:rFonts w:cs="Arial"/>
          <w:sz w:val="24"/>
          <w:lang w:eastAsia="zh-CN"/>
        </w:rPr>
        <w:t>SG RAN WG2 Meeting # 97</w:t>
      </w:r>
      <w:r w:rsidRPr="00A66DAB">
        <w:rPr>
          <w:rFonts w:cs="Arial"/>
          <w:bCs/>
          <w:noProof w:val="0"/>
          <w:sz w:val="24"/>
        </w:rPr>
        <w:t xml:space="preserve">                     </w:t>
      </w:r>
      <w:r>
        <w:rPr>
          <w:rFonts w:cs="Arial"/>
          <w:bCs/>
          <w:noProof w:val="0"/>
          <w:sz w:val="24"/>
        </w:rPr>
        <w:t xml:space="preserve">                              </w:t>
      </w:r>
      <w:r w:rsidR="007941A2">
        <w:rPr>
          <w:rFonts w:cs="Arial"/>
          <w:bCs/>
          <w:noProof w:val="0"/>
          <w:sz w:val="24"/>
        </w:rPr>
        <w:t>R2-1701742</w:t>
      </w:r>
    </w:p>
    <w:p w14:paraId="275C01DD" w14:textId="77777777" w:rsidR="00DF02CB" w:rsidRPr="00A66DAB" w:rsidRDefault="00DF02CB" w:rsidP="00DF02CB">
      <w:pPr>
        <w:pStyle w:val="Header"/>
        <w:jc w:val="both"/>
        <w:rPr>
          <w:rFonts w:cs="Arial"/>
          <w:sz w:val="24"/>
          <w:lang w:eastAsia="zh-CN"/>
        </w:rPr>
      </w:pPr>
      <w:r>
        <w:rPr>
          <w:rFonts w:cs="Arial"/>
          <w:sz w:val="24"/>
          <w:szCs w:val="24"/>
          <w:bdr w:val="none" w:sz="0" w:space="0" w:color="auto" w:frame="1"/>
        </w:rPr>
        <w:t>Athens, Greece, 13-17 February,</w:t>
      </w:r>
      <w:r>
        <w:rPr>
          <w:rFonts w:cs="Arial"/>
          <w:sz w:val="24"/>
          <w:lang w:eastAsia="zh-CN"/>
        </w:rPr>
        <w:t xml:space="preserve"> 2017</w:t>
      </w:r>
    </w:p>
    <w:p w14:paraId="275C01DE" w14:textId="77777777" w:rsidR="00DF02CB" w:rsidRPr="00A66DAB" w:rsidRDefault="00DF02CB" w:rsidP="00DF02CB">
      <w:pPr>
        <w:pStyle w:val="Header"/>
        <w:jc w:val="both"/>
        <w:rPr>
          <w:rFonts w:cs="Arial"/>
          <w:bCs/>
          <w:noProof w:val="0"/>
          <w:sz w:val="24"/>
          <w:lang w:eastAsia="ja-JP"/>
        </w:rPr>
      </w:pPr>
    </w:p>
    <w:p w14:paraId="275C01DF" w14:textId="77777777" w:rsidR="00DF02CB" w:rsidRPr="00A66DAB" w:rsidRDefault="00DF02CB" w:rsidP="00DF02CB">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Pr>
          <w:rFonts w:cs="Arial"/>
          <w:bCs/>
          <w:sz w:val="24"/>
          <w:lang w:val="en-US"/>
        </w:rPr>
        <w:t>10.2.2.3</w:t>
      </w:r>
      <w:r w:rsidRPr="00A66DAB" w:rsidDel="00F41BC4">
        <w:rPr>
          <w:rFonts w:cs="Arial"/>
          <w:bCs/>
          <w:sz w:val="24"/>
          <w:lang w:val="en-US"/>
        </w:rPr>
        <w:t xml:space="preserve"> </w:t>
      </w:r>
    </w:p>
    <w:p w14:paraId="275C01E0" w14:textId="77777777" w:rsidR="00DF02CB" w:rsidRPr="00A66DAB" w:rsidRDefault="00DF02CB" w:rsidP="00DF02CB">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275C01E1" w14:textId="58050AEC" w:rsidR="00DF02CB" w:rsidRPr="00A66DAB" w:rsidRDefault="00DF02CB" w:rsidP="00DF02CB">
      <w:pPr>
        <w:tabs>
          <w:tab w:val="left" w:pos="1985"/>
        </w:tabs>
        <w:ind w:left="2880" w:hanging="2880"/>
        <w:jc w:val="both"/>
        <w:rPr>
          <w:rFonts w:ascii="Arial" w:eastAsia="Malgun Gothic" w:hAnsi="Arial" w:cs="Arial"/>
          <w:bCs/>
          <w:sz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D75CC7">
        <w:rPr>
          <w:rFonts w:ascii="Arial" w:hAnsi="Arial" w:cs="Arial"/>
          <w:bCs/>
          <w:sz w:val="24"/>
        </w:rPr>
        <w:t xml:space="preserve">Paging </w:t>
      </w:r>
      <w:r w:rsidR="0022360D">
        <w:rPr>
          <w:rFonts w:ascii="Arial" w:hAnsi="Arial" w:cs="Arial"/>
          <w:bCs/>
          <w:sz w:val="24"/>
        </w:rPr>
        <w:t>in INACTIVE</w:t>
      </w:r>
    </w:p>
    <w:p w14:paraId="275C01E2" w14:textId="77777777" w:rsidR="00DF02CB" w:rsidRPr="00A66DAB" w:rsidRDefault="00DF02CB" w:rsidP="00DF02CB">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275C01E3" w14:textId="77777777" w:rsidR="00DF02CB" w:rsidRDefault="00DF02CB" w:rsidP="000D0AE9">
      <w:pPr>
        <w:pStyle w:val="Heading1"/>
      </w:pPr>
      <w:bookmarkStart w:id="1" w:name="_Ref429645891"/>
      <w:r w:rsidRPr="00A66DAB">
        <w:t>Introduction</w:t>
      </w:r>
      <w:bookmarkEnd w:id="1"/>
    </w:p>
    <w:p w14:paraId="275C01E4" w14:textId="77777777" w:rsidR="0038349D" w:rsidRDefault="0038349D" w:rsidP="00DF02CB">
      <w:bookmarkStart w:id="2" w:name="Proposal_Pattern_Length"/>
      <w:r>
        <w:t xml:space="preserve">In the RAN2 NR </w:t>
      </w:r>
      <w:proofErr w:type="spellStart"/>
      <w:r>
        <w:t>adhoc</w:t>
      </w:r>
      <w:proofErr w:type="spellEnd"/>
      <w:r>
        <w:t xml:space="preserve"> meeting [1], following agreements were made.</w:t>
      </w:r>
    </w:p>
    <w:p w14:paraId="275C01E5" w14:textId="77777777" w:rsidR="0038349D" w:rsidRPr="0038349D" w:rsidRDefault="0038349D" w:rsidP="0038349D">
      <w:pPr>
        <w:pBdr>
          <w:top w:val="single" w:sz="4" w:space="1" w:color="auto"/>
          <w:left w:val="single" w:sz="4" w:space="4" w:color="auto"/>
          <w:bottom w:val="single" w:sz="4" w:space="1" w:color="auto"/>
          <w:right w:val="single" w:sz="4" w:space="4" w:color="auto"/>
        </w:pBdr>
        <w:rPr>
          <w:i/>
        </w:rPr>
      </w:pPr>
      <w:r w:rsidRPr="0038349D">
        <w:rPr>
          <w:i/>
        </w:rPr>
        <w:t>Agreements:</w:t>
      </w:r>
    </w:p>
    <w:p w14:paraId="275C01E6" w14:textId="77777777" w:rsidR="0038349D" w:rsidRPr="0038349D" w:rsidRDefault="0038349D" w:rsidP="0038349D">
      <w:pPr>
        <w:pBdr>
          <w:top w:val="single" w:sz="4" w:space="1" w:color="auto"/>
          <w:left w:val="single" w:sz="4" w:space="4" w:color="auto"/>
          <w:bottom w:val="single" w:sz="4" w:space="1" w:color="auto"/>
          <w:right w:val="single" w:sz="4" w:space="4" w:color="auto"/>
        </w:pBdr>
        <w:rPr>
          <w:i/>
        </w:rPr>
      </w:pPr>
      <w:r w:rsidRPr="0038349D">
        <w:rPr>
          <w:i/>
        </w:rPr>
        <w:t>1</w:t>
      </w:r>
      <w:r w:rsidRPr="0038349D">
        <w:rPr>
          <w:i/>
        </w:rPr>
        <w:tab/>
        <w:t>A UE in INACTIVE is reachable via RAN-initiated notification and CN-initiated Paging. RAN and CN paging occasions overlap and same paging/notification mechanism used.</w:t>
      </w:r>
    </w:p>
    <w:p w14:paraId="275C01E7" w14:textId="77777777" w:rsidR="0038349D" w:rsidRPr="0038349D" w:rsidRDefault="0038349D" w:rsidP="0038349D">
      <w:pPr>
        <w:pBdr>
          <w:top w:val="single" w:sz="4" w:space="1" w:color="auto"/>
          <w:left w:val="single" w:sz="4" w:space="4" w:color="auto"/>
          <w:bottom w:val="single" w:sz="4" w:space="1" w:color="auto"/>
          <w:right w:val="single" w:sz="4" w:space="4" w:color="auto"/>
        </w:pBdr>
        <w:rPr>
          <w:i/>
        </w:rPr>
      </w:pPr>
      <w:r w:rsidRPr="0038349D">
        <w:rPr>
          <w:i/>
        </w:rPr>
        <w:t>2</w:t>
      </w:r>
      <w:r w:rsidRPr="0038349D">
        <w:rPr>
          <w:i/>
        </w:rPr>
        <w:tab/>
        <w:t>A RAN node can configure a UE in INACTIVE with a RAN configured paging DRX cycle (which could be UE specific configuration).</w:t>
      </w:r>
    </w:p>
    <w:p w14:paraId="275C01E8" w14:textId="1A5E7E60" w:rsidR="00DF02CB" w:rsidRPr="00A66DAB" w:rsidRDefault="005858F7" w:rsidP="00DF02CB">
      <w:r>
        <w:t xml:space="preserve">In this document, we discuss the remaining aspects of paging </w:t>
      </w:r>
      <w:r w:rsidR="00FF2C91">
        <w:t>SI</w:t>
      </w:r>
      <w:r w:rsidR="00C817EE">
        <w:t xml:space="preserve"> such as </w:t>
      </w:r>
      <w:r w:rsidR="00FF2C91">
        <w:t>UE ID to be used in paging message</w:t>
      </w:r>
      <w:r w:rsidR="006F31BA">
        <w:t xml:space="preserve"> for UE in INACTIVE</w:t>
      </w:r>
      <w:r>
        <w:t xml:space="preserve"> that </w:t>
      </w:r>
      <w:r w:rsidR="00D75CC7">
        <w:t>were not covered in the last meeting [1]</w:t>
      </w:r>
      <w:r>
        <w:t>.</w:t>
      </w:r>
    </w:p>
    <w:p w14:paraId="275C01E9" w14:textId="77777777" w:rsidR="00DF02CB" w:rsidRPr="00A66DAB" w:rsidRDefault="00DF02CB" w:rsidP="000D0AE9">
      <w:pPr>
        <w:pStyle w:val="Heading1"/>
      </w:pPr>
      <w:r w:rsidRPr="00A66DAB">
        <w:t>Discussion</w:t>
      </w:r>
    </w:p>
    <w:p w14:paraId="275C01EA" w14:textId="22114002" w:rsidR="00DF02CB" w:rsidRDefault="00FF2C91" w:rsidP="000D0AE9">
      <w:pPr>
        <w:pStyle w:val="Heading2"/>
      </w:pPr>
      <w:r>
        <w:t xml:space="preserve">UE identification in </w:t>
      </w:r>
      <w:r w:rsidR="00D75CC7">
        <w:t>P</w:t>
      </w:r>
      <w:r w:rsidR="00DF02CB">
        <w:t>aging message</w:t>
      </w:r>
    </w:p>
    <w:p w14:paraId="275C01EE" w14:textId="54AE21A0" w:rsidR="007B1F9D" w:rsidRDefault="005858F7" w:rsidP="00314B05">
      <w:pPr>
        <w:rPr>
          <w:lang w:val="en-GB" w:eastAsia="x-none"/>
        </w:rPr>
      </w:pPr>
      <w:r>
        <w:rPr>
          <w:lang w:val="en-GB" w:eastAsia="x-none"/>
        </w:rPr>
        <w:t xml:space="preserve">It is already agreed in the RAN2 NR </w:t>
      </w:r>
      <w:proofErr w:type="spellStart"/>
      <w:r>
        <w:rPr>
          <w:lang w:val="en-GB" w:eastAsia="x-none"/>
        </w:rPr>
        <w:t>adhoc</w:t>
      </w:r>
      <w:proofErr w:type="spellEnd"/>
      <w:r>
        <w:rPr>
          <w:lang w:val="en-GB" w:eastAsia="x-none"/>
        </w:rPr>
        <w:t xml:space="preserve"> meeting that paging occasions overlap and paging transmission mechanism is same for both RAN-initiated and CN-initiated paging.</w:t>
      </w:r>
      <w:r w:rsidR="00D75CC7">
        <w:rPr>
          <w:lang w:val="en-GB" w:eastAsia="x-none"/>
        </w:rPr>
        <w:t xml:space="preserve"> </w:t>
      </w:r>
      <w:r w:rsidR="00314B05">
        <w:rPr>
          <w:lang w:val="en-GB" w:eastAsia="x-none"/>
        </w:rPr>
        <w:t>It can be</w:t>
      </w:r>
      <w:r w:rsidR="00FF2C91">
        <w:rPr>
          <w:lang w:val="en-GB" w:eastAsia="x-none"/>
        </w:rPr>
        <w:t xml:space="preserve"> understood that</w:t>
      </w:r>
      <w:r w:rsidR="003E4F2A">
        <w:rPr>
          <w:lang w:val="en-GB" w:eastAsia="x-none"/>
        </w:rPr>
        <w:t xml:space="preserve"> the</w:t>
      </w:r>
      <w:r w:rsidR="00FF2C91">
        <w:rPr>
          <w:lang w:val="en-GB" w:eastAsia="x-none"/>
        </w:rPr>
        <w:t xml:space="preserve"> s</w:t>
      </w:r>
      <w:r w:rsidR="007B1F9D">
        <w:rPr>
          <w:lang w:val="en-GB" w:eastAsia="x-none"/>
        </w:rPr>
        <w:t>ame RAN paging message</w:t>
      </w:r>
      <w:r w:rsidR="00314B05">
        <w:rPr>
          <w:lang w:val="en-GB" w:eastAsia="x-none"/>
        </w:rPr>
        <w:t xml:space="preserve"> is</w:t>
      </w:r>
      <w:r w:rsidR="000E30D2">
        <w:rPr>
          <w:lang w:val="en-GB" w:eastAsia="x-none"/>
        </w:rPr>
        <w:t xml:space="preserve"> </w:t>
      </w:r>
      <w:r w:rsidR="007B1F9D">
        <w:rPr>
          <w:lang w:val="en-GB" w:eastAsia="x-none"/>
        </w:rPr>
        <w:t xml:space="preserve">used to page UEs in </w:t>
      </w:r>
      <w:r w:rsidR="000E30D2">
        <w:rPr>
          <w:lang w:val="en-GB" w:eastAsia="x-none"/>
        </w:rPr>
        <w:t>IDLE</w:t>
      </w:r>
      <w:r w:rsidR="007B1F9D">
        <w:rPr>
          <w:lang w:val="en-GB" w:eastAsia="x-none"/>
        </w:rPr>
        <w:t xml:space="preserve"> mode </w:t>
      </w:r>
      <w:r w:rsidR="003E4F2A">
        <w:rPr>
          <w:lang w:val="en-GB" w:eastAsia="x-none"/>
        </w:rPr>
        <w:t>as well as</w:t>
      </w:r>
      <w:r w:rsidR="007B1F9D">
        <w:rPr>
          <w:lang w:val="en-GB" w:eastAsia="x-none"/>
        </w:rPr>
        <w:t xml:space="preserve"> UEs in INACTIVE state. The paging message, therefore needs to </w:t>
      </w:r>
      <w:r w:rsidR="00314B05">
        <w:rPr>
          <w:lang w:val="en-GB" w:eastAsia="x-none"/>
        </w:rPr>
        <w:t xml:space="preserve">carry </w:t>
      </w:r>
      <w:r w:rsidR="007B1F9D">
        <w:rPr>
          <w:lang w:val="en-GB" w:eastAsia="x-none"/>
        </w:rPr>
        <w:t xml:space="preserve">any RAN controlled </w:t>
      </w:r>
      <w:r w:rsidR="00314B05">
        <w:rPr>
          <w:lang w:val="en-GB" w:eastAsia="x-none"/>
        </w:rPr>
        <w:t>and/</w:t>
      </w:r>
      <w:r w:rsidR="007B1F9D">
        <w:rPr>
          <w:lang w:val="en-GB" w:eastAsia="x-none"/>
        </w:rPr>
        <w:t>or CN controlled identities used for UE in INACTIVE or IDLE state.</w:t>
      </w:r>
    </w:p>
    <w:p w14:paraId="275C01F1" w14:textId="5D577424" w:rsidR="00DF02CB" w:rsidRDefault="00DF02CB" w:rsidP="00DF02CB">
      <w:pPr>
        <w:rPr>
          <w:lang w:val="en-GB" w:eastAsia="x-none"/>
        </w:rPr>
      </w:pPr>
      <w:r>
        <w:rPr>
          <w:lang w:val="en-GB" w:eastAsia="x-none"/>
        </w:rPr>
        <w:t xml:space="preserve">In LTE, the UE identity (e.g., S-TMSI or IMSI) which is unique in the scope of core network (CN) is used, amongst other, in CN-initiated paging. The use of this identity is controlled by the core network and it may not be known to RAN. We refer this identity as CN controlled identity. The CN keeps </w:t>
      </w:r>
      <w:r w:rsidRPr="00E27FD5">
        <w:rPr>
          <w:lang w:val="en-GB" w:eastAsia="x-none"/>
        </w:rPr>
        <w:t>re-al</w:t>
      </w:r>
      <w:r>
        <w:rPr>
          <w:lang w:val="en-GB" w:eastAsia="x-none"/>
        </w:rPr>
        <w:t xml:space="preserve">locating the CN controlled identities of UEs over a certain period of time depending on how often it is exposed over the air interface to reduce security threads. When the UE identity used in CN-initiated paging is known to and used by RAN, the scale of exposure of the CN controlled UE identity becomes unpredictable to the core network (unless additional </w:t>
      </w:r>
      <w:proofErr w:type="spellStart"/>
      <w:r>
        <w:rPr>
          <w:lang w:val="en-GB" w:eastAsia="x-none"/>
        </w:rPr>
        <w:t>signaling</w:t>
      </w:r>
      <w:proofErr w:type="spellEnd"/>
      <w:r>
        <w:rPr>
          <w:lang w:val="en-GB" w:eastAsia="x-none"/>
        </w:rPr>
        <w:t xml:space="preserve"> is defined for the RAN node to inform the CN every time that a RAN-initiated paging is sent containing this UE ID). Moreover </w:t>
      </w:r>
      <w:r w:rsidR="00871C96">
        <w:rPr>
          <w:lang w:val="en-GB" w:eastAsia="x-none"/>
        </w:rPr>
        <w:t>during LTE discussion, SA2 indicated that this</w:t>
      </w:r>
      <w:r>
        <w:rPr>
          <w:lang w:val="en-GB" w:eastAsia="x-none"/>
        </w:rPr>
        <w:t xml:space="preserve"> </w:t>
      </w:r>
      <w:r w:rsidR="00871C96">
        <w:rPr>
          <w:lang w:val="en-GB" w:eastAsia="x-none"/>
        </w:rPr>
        <w:t xml:space="preserve">may </w:t>
      </w:r>
      <w:r>
        <w:rPr>
          <w:lang w:val="en-GB" w:eastAsia="x-none"/>
        </w:rPr>
        <w:t>affect the re</w:t>
      </w:r>
      <w:r w:rsidRPr="00E27FD5">
        <w:rPr>
          <w:lang w:val="en-GB" w:eastAsia="x-none"/>
        </w:rPr>
        <w:t>-al</w:t>
      </w:r>
      <w:r>
        <w:rPr>
          <w:lang w:val="en-GB" w:eastAsia="x-none"/>
        </w:rPr>
        <w:t>location procedures of the UE identities for the security purpose. Therefore, it is preferable that a different RAN controlled UE identity which is unique within at least RAN tracking area be used in the RAN-initiated paging message.</w:t>
      </w:r>
      <w:r w:rsidR="00301034">
        <w:rPr>
          <w:lang w:val="en-GB" w:eastAsia="x-none"/>
        </w:rPr>
        <w:t xml:space="preserve"> It is understood that UE in INACTIVE needs to monitor both RAN controlled and CN controlled identities. It can be further studies on </w:t>
      </w:r>
      <w:r w:rsidR="00901081">
        <w:rPr>
          <w:lang w:val="en-GB" w:eastAsia="x-none"/>
        </w:rPr>
        <w:t>the</w:t>
      </w:r>
      <w:r w:rsidR="00301034">
        <w:rPr>
          <w:lang w:val="en-GB" w:eastAsia="x-none"/>
        </w:rPr>
        <w:t xml:space="preserve"> UE behaviour when it detects the CN controlled identity while being in INACTIVE state.</w:t>
      </w:r>
    </w:p>
    <w:p w14:paraId="275C01F2" w14:textId="0854DB5F" w:rsidR="00DF02CB" w:rsidRDefault="008E1EDE" w:rsidP="00DF02CB">
      <w:pPr>
        <w:pStyle w:val="Recommend-1"/>
        <w:ind w:left="0" w:firstLine="0"/>
        <w:rPr>
          <w:lang w:val="en-GB"/>
        </w:rPr>
      </w:pPr>
      <w:bookmarkStart w:id="3" w:name="_Toc471229053"/>
      <w:bookmarkStart w:id="4" w:name="_Toc471233624"/>
      <w:bookmarkStart w:id="5" w:name="_Toc471241293"/>
      <w:bookmarkStart w:id="6" w:name="_Toc471242952"/>
      <w:bookmarkStart w:id="7" w:name="_Toc471249953"/>
      <w:bookmarkStart w:id="8" w:name="_Toc471250970"/>
      <w:bookmarkStart w:id="9" w:name="_Toc471329196"/>
      <w:bookmarkStart w:id="10" w:name="_Toc471330109"/>
      <w:bookmarkStart w:id="11" w:name="_Toc471335684"/>
      <w:bookmarkStart w:id="12" w:name="_Toc471487513"/>
      <w:bookmarkStart w:id="13" w:name="_Toc471488264"/>
      <w:bookmarkStart w:id="14" w:name="_Toc471488351"/>
      <w:bookmarkStart w:id="15" w:name="_Toc471488520"/>
      <w:bookmarkStart w:id="16" w:name="_Toc473818235"/>
      <w:bookmarkStart w:id="17" w:name="_Toc473821724"/>
      <w:r w:rsidRPr="008E1EDE">
        <w:rPr>
          <w:b/>
          <w:lang w:val="en-GB" w:eastAsia="en-US"/>
        </w:rPr>
        <w:t xml:space="preserve"> </w:t>
      </w:r>
      <w:bookmarkStart w:id="18" w:name="_Toc473887863"/>
      <w:bookmarkStart w:id="19" w:name="_Toc473889179"/>
      <w:bookmarkStart w:id="20" w:name="_Toc473889496"/>
      <w:bookmarkStart w:id="21" w:name="_Toc473926905"/>
      <w:bookmarkStart w:id="22" w:name="_Toc473926934"/>
      <w:r w:rsidRPr="008E1EDE">
        <w:rPr>
          <w:lang w:val="en-GB"/>
        </w:rPr>
        <w:t xml:space="preserve">RAN-initiated paging mechanism </w:t>
      </w:r>
      <w:r w:rsidR="00EB288E">
        <w:rPr>
          <w:lang w:val="en-GB"/>
        </w:rPr>
        <w:t>carries</w:t>
      </w:r>
      <w:r w:rsidR="00EB288E" w:rsidRPr="008E1EDE">
        <w:rPr>
          <w:lang w:val="en-GB"/>
        </w:rPr>
        <w:t xml:space="preserve"> </w:t>
      </w:r>
      <w:r w:rsidRPr="008E1EDE">
        <w:rPr>
          <w:lang w:val="en-GB"/>
        </w:rPr>
        <w:t xml:space="preserve">a RAN-controlled UE identity to </w:t>
      </w:r>
      <w:r w:rsidR="00EB288E">
        <w:rPr>
          <w:lang w:val="en-GB"/>
        </w:rPr>
        <w:t>notify</w:t>
      </w:r>
      <w:r w:rsidR="00EB288E" w:rsidRPr="008E1EDE">
        <w:rPr>
          <w:lang w:val="en-GB"/>
        </w:rPr>
        <w:t xml:space="preserve"> </w:t>
      </w:r>
      <w:r w:rsidRPr="008E1EDE">
        <w:rPr>
          <w:lang w:val="en-GB"/>
        </w:rPr>
        <w:t>a UE</w:t>
      </w:r>
      <w:r w:rsidR="00EB288E">
        <w:rPr>
          <w:lang w:val="en-GB"/>
        </w:rPr>
        <w:t xml:space="preserve"> in INACTIVE</w:t>
      </w:r>
      <w:r w:rsidRPr="008E1EDE">
        <w:rPr>
          <w:lang w:val="en-GB"/>
        </w:rPr>
        <w:t xml:space="preserve"> within the RAN notification area of its need to activate</w:t>
      </w:r>
      <w:r w:rsidR="003E4F2A">
        <w:rPr>
          <w:lang w:val="en-GB"/>
        </w:rPr>
        <w:t>/resume</w:t>
      </w:r>
      <w:r w:rsidRPr="008E1EDE">
        <w:rPr>
          <w:lang w:val="en-GB"/>
        </w:rPr>
        <w:t xml:space="preserve"> its RRC connection due to MT access</w:t>
      </w:r>
      <w:r w:rsidR="00DF02CB" w:rsidRPr="008E1EDE">
        <w:rPr>
          <w:lang w:val="en-GB"/>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75C01F3" w14:textId="77777777" w:rsidR="00DF02CB" w:rsidRDefault="00DF02CB" w:rsidP="000D0AE9">
      <w:pPr>
        <w:pStyle w:val="Heading2"/>
      </w:pPr>
      <w:r>
        <w:lastRenderedPageBreak/>
        <w:t>RAN configured paging DRX cycle</w:t>
      </w:r>
    </w:p>
    <w:p w14:paraId="275C01F4" w14:textId="77777777" w:rsidR="006155F4" w:rsidRDefault="006155F4" w:rsidP="006155F4">
      <w:pPr>
        <w:rPr>
          <w:lang w:val="en-GB" w:eastAsia="x-none"/>
        </w:rPr>
      </w:pPr>
      <w:r>
        <w:rPr>
          <w:lang w:val="en-GB" w:eastAsia="x-none"/>
        </w:rPr>
        <w:t xml:space="preserve">In NR, UEs may be using different services at different instances and UE reachability delay requirements may be different. For example, if UE is using delay sensitive service, shorter DRX cycle is preferred and if UE is using delay tolerant service, longer DRX cycle can be used. It is already agreed in the RAN2 NR </w:t>
      </w:r>
      <w:proofErr w:type="spellStart"/>
      <w:r>
        <w:rPr>
          <w:lang w:val="en-GB" w:eastAsia="x-none"/>
        </w:rPr>
        <w:t>adhoc</w:t>
      </w:r>
      <w:proofErr w:type="spellEnd"/>
      <w:r>
        <w:rPr>
          <w:lang w:val="en-GB" w:eastAsia="x-none"/>
        </w:rPr>
        <w:t xml:space="preserve"> meeting [1] that RAN configured paging DRX cycle which is specific to a particular UE can be configured to UEs in NR inactive state. </w:t>
      </w:r>
    </w:p>
    <w:p w14:paraId="275C01F7" w14:textId="77777777" w:rsidR="00DF02CB" w:rsidRDefault="00DF02CB" w:rsidP="00DF02CB">
      <w:r>
        <w:t>In LTE, legacy values of the paging DRX cycle are 32, 64, 128 and 256 radio frames. In NR inactive state, the range of paging DRX cycle may need to be extended to meet the UE reachability delay requirements of different services that are being used by the UEs.</w:t>
      </w:r>
      <w:r w:rsidR="008E2BCD">
        <w:t xml:space="preserve"> The</w:t>
      </w:r>
      <w:r>
        <w:t xml:space="preserve"> </w:t>
      </w:r>
      <w:r w:rsidR="00443FF1">
        <w:t>additional values</w:t>
      </w:r>
      <w:r>
        <w:t xml:space="preserve"> of paging DRX cycles</w:t>
      </w:r>
      <w:r w:rsidR="00443FF1">
        <w:t xml:space="preserve"> </w:t>
      </w:r>
      <w:r w:rsidR="008E2BCD">
        <w:t>that are</w:t>
      </w:r>
      <w:r w:rsidR="00443FF1">
        <w:t xml:space="preserve"> defined </w:t>
      </w:r>
      <w:r>
        <w:t>depend on the design of frame structure and resources available for paging procedure.</w:t>
      </w:r>
    </w:p>
    <w:p w14:paraId="10681C43" w14:textId="60D1D3CD" w:rsidR="00183630" w:rsidRDefault="00183630" w:rsidP="00183630">
      <w:pPr>
        <w:pStyle w:val="Observationstyle"/>
        <w:rPr>
          <w:lang w:val="en-GB"/>
        </w:rPr>
      </w:pPr>
      <w:bookmarkStart w:id="23" w:name="_Toc473725081"/>
      <w:bookmarkStart w:id="24" w:name="_Toc473728068"/>
      <w:bookmarkStart w:id="25" w:name="_Toc473731637"/>
      <w:bookmarkStart w:id="26" w:name="_Toc473731668"/>
      <w:bookmarkStart w:id="27" w:name="_Toc473731717"/>
      <w:bookmarkStart w:id="28" w:name="_Toc473889180"/>
      <w:bookmarkStart w:id="29" w:name="_Toc473889465"/>
      <w:bookmarkStart w:id="30" w:name="_Toc473889657"/>
      <w:bookmarkStart w:id="31" w:name="_Toc473926908"/>
      <w:r>
        <w:rPr>
          <w:lang w:val="en-GB"/>
        </w:rPr>
        <w:t>DRX values for UE in INACTIVE can be left for further investigation</w:t>
      </w:r>
      <w:r w:rsidR="00EB288E">
        <w:rPr>
          <w:lang w:val="en-GB"/>
        </w:rPr>
        <w:t xml:space="preserve"> in the work item phase</w:t>
      </w:r>
      <w:r>
        <w:rPr>
          <w:lang w:val="en-GB"/>
        </w:rPr>
        <w:t>.</w:t>
      </w:r>
      <w:bookmarkEnd w:id="23"/>
      <w:bookmarkEnd w:id="24"/>
      <w:bookmarkEnd w:id="25"/>
      <w:bookmarkEnd w:id="26"/>
      <w:bookmarkEnd w:id="27"/>
      <w:bookmarkEnd w:id="28"/>
      <w:bookmarkEnd w:id="29"/>
      <w:bookmarkEnd w:id="30"/>
      <w:bookmarkEnd w:id="31"/>
    </w:p>
    <w:p w14:paraId="275C01F8" w14:textId="65471BEC" w:rsidR="00DF02CB" w:rsidRDefault="00DF02CB" w:rsidP="00DF02CB">
      <w:r>
        <w:t xml:space="preserve">As </w:t>
      </w:r>
      <w:r w:rsidR="00443FF1">
        <w:t>RAN and CN-initiated paging occasions overlap,</w:t>
      </w:r>
      <w:r>
        <w:t xml:space="preserve"> the paging occasion calculations for both paging procedures are same. </w:t>
      </w:r>
      <w:r w:rsidR="00C0647B">
        <w:t>This can be understood clearly if</w:t>
      </w:r>
      <w:r>
        <w:t xml:space="preserve"> the value of the RAN configured DRX cycle </w:t>
      </w:r>
      <w:r w:rsidR="00C0647B">
        <w:t xml:space="preserve">is </w:t>
      </w:r>
      <w:r>
        <w:t>also divisor of the value of the default pag</w:t>
      </w:r>
      <w:r w:rsidR="00443FF1">
        <w:t>ing DRX cycle broadcast by cell.</w:t>
      </w:r>
      <w:r>
        <w:t xml:space="preserve"> </w:t>
      </w:r>
      <w:r w:rsidR="008E2BCD">
        <w:t>For example, if default value of the DRX broadcast by the cell is 128 radio frames, the value of RAN configured DRX cycle won’t be 256 radio frames or more or won’t be 100 radio frames which is not divisor of 128.</w:t>
      </w:r>
      <w:r w:rsidR="00314B05">
        <w:t xml:space="preserve"> If the default value of the DRX</w:t>
      </w:r>
      <w:r w:rsidR="00032F92">
        <w:t xml:space="preserve"> (e.g. 128)</w:t>
      </w:r>
      <w:r w:rsidR="00314B05">
        <w:t xml:space="preserve"> is not multiple of the RAN configured DRX cycle</w:t>
      </w:r>
      <w:r w:rsidR="00032F92">
        <w:t xml:space="preserve"> (e.g., 256), UE in INACTIVE may miss the CN initiated paging.</w:t>
      </w:r>
    </w:p>
    <w:p w14:paraId="275C01F9" w14:textId="74070EF6" w:rsidR="00DF02CB" w:rsidRDefault="00DF02CB" w:rsidP="00DF02CB">
      <w:pPr>
        <w:pStyle w:val="Recommend-1"/>
        <w:ind w:left="0" w:firstLine="0"/>
      </w:pPr>
      <w:bookmarkStart w:id="32" w:name="_Toc471241298"/>
      <w:bookmarkStart w:id="33" w:name="_Toc471242957"/>
      <w:bookmarkStart w:id="34" w:name="_Toc471249958"/>
      <w:bookmarkStart w:id="35" w:name="_Toc471250975"/>
      <w:bookmarkStart w:id="36" w:name="_Toc471329199"/>
      <w:bookmarkStart w:id="37" w:name="_Toc471330112"/>
      <w:bookmarkStart w:id="38" w:name="_Toc471335689"/>
      <w:bookmarkStart w:id="39" w:name="_Toc471487516"/>
      <w:bookmarkStart w:id="40" w:name="_Toc471488267"/>
      <w:bookmarkStart w:id="41" w:name="_Toc471488354"/>
      <w:bookmarkStart w:id="42" w:name="_Toc471488523"/>
      <w:bookmarkStart w:id="43" w:name="_Toc473818237"/>
      <w:bookmarkStart w:id="44" w:name="_Toc473821726"/>
      <w:bookmarkStart w:id="45" w:name="_Toc473887864"/>
      <w:bookmarkStart w:id="46" w:name="_Toc473889181"/>
      <w:bookmarkStart w:id="47" w:name="_Toc473889497"/>
      <w:bookmarkStart w:id="48" w:name="_Toc473926906"/>
      <w:bookmarkStart w:id="49" w:name="_Toc473926935"/>
      <w:r>
        <w:t xml:space="preserve">RAN configured DRX cycle </w:t>
      </w:r>
      <w:r w:rsidR="00EB288E">
        <w:t xml:space="preserve">needs to be </w:t>
      </w:r>
      <w:r>
        <w:t>divisor</w:t>
      </w:r>
      <w:r w:rsidR="00D1537B">
        <w:t xml:space="preserve"> at least</w:t>
      </w:r>
      <w:r>
        <w:t xml:space="preserve"> of the default paging DRX cycle used by UE to monitor CN-initiated paging.</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75C01FF" w14:textId="77777777" w:rsidR="00DF02CB" w:rsidRDefault="00DF02CB" w:rsidP="000D0AE9">
      <w:pPr>
        <w:pStyle w:val="Heading1"/>
      </w:pPr>
      <w:bookmarkStart w:id="50" w:name="_Toc463030793"/>
      <w:bookmarkStart w:id="51" w:name="_Toc463030794"/>
      <w:bookmarkStart w:id="52" w:name="_Toc463030795"/>
      <w:bookmarkStart w:id="53" w:name="_Toc463030796"/>
      <w:bookmarkStart w:id="54" w:name="_Toc463030798"/>
      <w:bookmarkStart w:id="55" w:name="_Toc463031392"/>
      <w:bookmarkEnd w:id="50"/>
      <w:bookmarkEnd w:id="51"/>
      <w:bookmarkEnd w:id="52"/>
      <w:bookmarkEnd w:id="53"/>
      <w:bookmarkEnd w:id="54"/>
      <w:bookmarkEnd w:id="55"/>
      <w:r w:rsidRPr="00A66DAB">
        <w:t xml:space="preserve">Summary </w:t>
      </w:r>
    </w:p>
    <w:p w14:paraId="4F7BC184" w14:textId="77777777" w:rsidR="00C748B1" w:rsidRDefault="00183630">
      <w:pPr>
        <w:pStyle w:val="TOC1"/>
        <w:rPr>
          <w:rFonts w:asciiTheme="minorHAnsi" w:eastAsiaTheme="minorEastAsia" w:hAnsiTheme="minorHAnsi" w:cstheme="minorBidi"/>
          <w:b w:val="0"/>
          <w:sz w:val="22"/>
          <w:szCs w:val="22"/>
          <w:lang w:val="en-US"/>
        </w:rPr>
      </w:pPr>
      <w:r>
        <w:fldChar w:fldCharType="begin"/>
      </w:r>
      <w:r>
        <w:instrText xml:space="preserve"> TOC \n \p " " \t "Observation style,1" </w:instrText>
      </w:r>
      <w:r>
        <w:fldChar w:fldCharType="separate"/>
      </w:r>
      <w:r w:rsidR="00C748B1" w:rsidRPr="005261FC">
        <w:rPr>
          <w:rFonts w:ascii="Times New Roman Bold" w:hAnsi="Times New Roman Bold"/>
        </w:rPr>
        <w:t>Observation 1</w:t>
      </w:r>
      <w:r w:rsidR="00C748B1" w:rsidRPr="005261FC">
        <w:t xml:space="preserve"> DRX values for UE in INACTIVE can be left for further investigation in the work item phase.</w:t>
      </w:r>
    </w:p>
    <w:p w14:paraId="09EF9880" w14:textId="77777777" w:rsidR="00C748B1" w:rsidRDefault="00183630">
      <w:pPr>
        <w:pStyle w:val="TOC1"/>
      </w:pPr>
      <w:r>
        <w:fldChar w:fldCharType="end"/>
      </w:r>
      <w:r>
        <w:fldChar w:fldCharType="begin"/>
      </w:r>
      <w:r>
        <w:instrText xml:space="preserve"> TOC \n \t "Recommend-1,1" </w:instrText>
      </w:r>
      <w:r>
        <w:fldChar w:fldCharType="separate"/>
      </w:r>
    </w:p>
    <w:p w14:paraId="47BA187A" w14:textId="77777777" w:rsidR="00C748B1" w:rsidRDefault="00C748B1">
      <w:pPr>
        <w:pStyle w:val="TOC1"/>
        <w:rPr>
          <w:rFonts w:asciiTheme="minorHAnsi" w:eastAsiaTheme="minorEastAsia" w:hAnsiTheme="minorHAnsi" w:cstheme="minorBidi"/>
          <w:b w:val="0"/>
          <w:sz w:val="22"/>
          <w:szCs w:val="22"/>
          <w:lang w:val="en-US"/>
        </w:rPr>
      </w:pPr>
      <w:r w:rsidRPr="00136B87">
        <w:t>Proposal 1.</w:t>
      </w:r>
      <w:r>
        <w:rPr>
          <w:rFonts w:asciiTheme="minorHAnsi" w:eastAsiaTheme="minorEastAsia" w:hAnsiTheme="minorHAnsi" w:cstheme="minorBidi"/>
          <w:b w:val="0"/>
          <w:sz w:val="22"/>
          <w:szCs w:val="22"/>
          <w:lang w:val="en-US"/>
        </w:rPr>
        <w:tab/>
      </w:r>
      <w:r w:rsidRPr="00136B87">
        <w:t>RAN-initiated paging mechanism carries a RAN-controlled UE identity to notify a UE in INACTIVE within the RAN notification area of its need to activate/resume its RRC connection due to MT access.</w:t>
      </w:r>
    </w:p>
    <w:p w14:paraId="4949E014" w14:textId="77777777" w:rsidR="00C748B1" w:rsidRDefault="00C748B1">
      <w:pPr>
        <w:pStyle w:val="TOC1"/>
        <w:rPr>
          <w:rFonts w:asciiTheme="minorHAnsi" w:eastAsiaTheme="minorEastAsia" w:hAnsiTheme="minorHAnsi" w:cstheme="minorBidi"/>
          <w:b w:val="0"/>
          <w:sz w:val="22"/>
          <w:szCs w:val="22"/>
          <w:lang w:val="en-US"/>
        </w:rPr>
      </w:pPr>
      <w:r w:rsidRPr="00136B87">
        <w:t>Proposal 2.</w:t>
      </w:r>
      <w:r>
        <w:rPr>
          <w:rFonts w:asciiTheme="minorHAnsi" w:eastAsiaTheme="minorEastAsia" w:hAnsiTheme="minorHAnsi" w:cstheme="minorBidi"/>
          <w:b w:val="0"/>
          <w:sz w:val="22"/>
          <w:szCs w:val="22"/>
          <w:lang w:val="en-US"/>
        </w:rPr>
        <w:tab/>
      </w:r>
      <w:r>
        <w:t>RAN configured DRX cycle needs to be divisor at least of the default paging DRX cycle used by UE to monitor CN-initiated paging.</w:t>
      </w:r>
    </w:p>
    <w:p w14:paraId="275C0205" w14:textId="7460ADEC" w:rsidR="00DF02CB" w:rsidRPr="00727A22" w:rsidRDefault="00183630" w:rsidP="00FD7DEB">
      <w:pPr>
        <w:pStyle w:val="TOC1"/>
      </w:pPr>
      <w:r>
        <w:fldChar w:fldCharType="end"/>
      </w:r>
      <w:bookmarkStart w:id="56" w:name="_GoBack"/>
      <w:bookmarkEnd w:id="56"/>
    </w:p>
    <w:p w14:paraId="275C0206" w14:textId="77777777" w:rsidR="00DF02CB" w:rsidRPr="00A66DAB" w:rsidRDefault="00DF02CB" w:rsidP="000D0AE9">
      <w:pPr>
        <w:pStyle w:val="Heading1"/>
      </w:pPr>
      <w:r w:rsidRPr="00A66DAB">
        <w:t>Reference</w:t>
      </w:r>
    </w:p>
    <w:p w14:paraId="275C0207" w14:textId="77777777" w:rsidR="00DF02CB" w:rsidRPr="00A66DAB" w:rsidRDefault="00DF02CB" w:rsidP="00DF02CB">
      <w:pPr>
        <w:rPr>
          <w:rFonts w:cs="Arial"/>
        </w:rPr>
      </w:pPr>
      <w:r w:rsidRPr="00F91204">
        <w:rPr>
          <w:lang w:val="en-GB" w:eastAsia="x-none"/>
        </w:rPr>
        <w:t xml:space="preserve">[1] </w:t>
      </w:r>
      <w:bookmarkEnd w:id="2"/>
      <w:r w:rsidRPr="00A42D7C">
        <w:t>Draft</w:t>
      </w:r>
      <w:r>
        <w:t xml:space="preserve"> Report of 3GPP TSG RAN WG2 </w:t>
      </w:r>
      <w:r w:rsidR="006F31BA">
        <w:t xml:space="preserve">NR </w:t>
      </w:r>
      <w:proofErr w:type="spellStart"/>
      <w:r w:rsidR="006F31BA">
        <w:t>AdHoc</w:t>
      </w:r>
      <w:proofErr w:type="spellEnd"/>
      <w:r w:rsidR="006F31BA">
        <w:t xml:space="preserve"> meeting</w:t>
      </w:r>
      <w:r>
        <w:t xml:space="preserve">, </w:t>
      </w:r>
      <w:r w:rsidR="006F31BA">
        <w:t>Spokane, US</w:t>
      </w:r>
      <w:r>
        <w:t xml:space="preserve">, </w:t>
      </w:r>
      <w:r w:rsidR="00EC5B21">
        <w:t xml:space="preserve">January </w:t>
      </w:r>
      <w:r w:rsidR="006F31BA">
        <w:t>17</w:t>
      </w:r>
      <w:r w:rsidR="00EC5B21">
        <w:t>-19</w:t>
      </w:r>
      <w:r w:rsidR="006F31BA">
        <w:t>, 2017</w:t>
      </w:r>
      <w:r>
        <w:t>.</w:t>
      </w:r>
    </w:p>
    <w:p w14:paraId="275C0208" w14:textId="77777777" w:rsidR="0011560A" w:rsidRDefault="00C748B1"/>
    <w:sectPr w:rsidR="0011560A" w:rsidSect="00A646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5647301"/>
    <w:multiLevelType w:val="multilevel"/>
    <w:tmpl w:val="A5A2BF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 w15:restartNumberingAfterBreak="0">
    <w:nsid w:val="7D211EE4"/>
    <w:multiLevelType w:val="singleLevel"/>
    <w:tmpl w:val="114290A8"/>
    <w:lvl w:ilvl="0">
      <w:start w:val="1"/>
      <w:numFmt w:val="decimal"/>
      <w:pStyle w:val="Recommend-1"/>
      <w:lvlText w:val="Proposal %1."/>
      <w:lvlJc w:val="left"/>
      <w:pPr>
        <w:ind w:left="2340" w:hanging="360"/>
      </w:pPr>
      <w:rPr>
        <w:rFonts w:hint="default"/>
        <w:b/>
        <w:i w:val="0"/>
      </w:rPr>
    </w:lvl>
  </w:abstractNum>
  <w:num w:numId="1">
    <w:abstractNumId w:val="1"/>
  </w:num>
  <w:num w:numId="2">
    <w:abstractNumId w:val="3"/>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F9B"/>
    <w:rsid w:val="00032F92"/>
    <w:rsid w:val="00040FEE"/>
    <w:rsid w:val="00057F1E"/>
    <w:rsid w:val="000D0AE9"/>
    <w:rsid w:val="000E30D2"/>
    <w:rsid w:val="001622D1"/>
    <w:rsid w:val="00183630"/>
    <w:rsid w:val="00187B2E"/>
    <w:rsid w:val="001C20BB"/>
    <w:rsid w:val="001C6EE9"/>
    <w:rsid w:val="001F488F"/>
    <w:rsid w:val="0022360D"/>
    <w:rsid w:val="00297AF7"/>
    <w:rsid w:val="002B04D8"/>
    <w:rsid w:val="00301034"/>
    <w:rsid w:val="00314B05"/>
    <w:rsid w:val="003436B8"/>
    <w:rsid w:val="0038349D"/>
    <w:rsid w:val="00387366"/>
    <w:rsid w:val="003E4F2A"/>
    <w:rsid w:val="003F74F0"/>
    <w:rsid w:val="00411685"/>
    <w:rsid w:val="00443FF1"/>
    <w:rsid w:val="00490E73"/>
    <w:rsid w:val="005071C5"/>
    <w:rsid w:val="0055719D"/>
    <w:rsid w:val="005858F7"/>
    <w:rsid w:val="006155F4"/>
    <w:rsid w:val="00632EBD"/>
    <w:rsid w:val="00642F9B"/>
    <w:rsid w:val="00657207"/>
    <w:rsid w:val="006A7B10"/>
    <w:rsid w:val="006F31BA"/>
    <w:rsid w:val="007046F8"/>
    <w:rsid w:val="0076310C"/>
    <w:rsid w:val="0077775C"/>
    <w:rsid w:val="007941A2"/>
    <w:rsid w:val="007B178C"/>
    <w:rsid w:val="007B1F6E"/>
    <w:rsid w:val="007B1F9D"/>
    <w:rsid w:val="007B43B3"/>
    <w:rsid w:val="00826523"/>
    <w:rsid w:val="00871C96"/>
    <w:rsid w:val="008A2B40"/>
    <w:rsid w:val="008A4251"/>
    <w:rsid w:val="008E1EDE"/>
    <w:rsid w:val="008E2BCD"/>
    <w:rsid w:val="00901081"/>
    <w:rsid w:val="00903530"/>
    <w:rsid w:val="00942659"/>
    <w:rsid w:val="00A23091"/>
    <w:rsid w:val="00A35CB4"/>
    <w:rsid w:val="00AD5463"/>
    <w:rsid w:val="00B0653E"/>
    <w:rsid w:val="00BD182F"/>
    <w:rsid w:val="00C0647B"/>
    <w:rsid w:val="00C465F2"/>
    <w:rsid w:val="00C54B87"/>
    <w:rsid w:val="00C748B1"/>
    <w:rsid w:val="00C817EE"/>
    <w:rsid w:val="00CD4C09"/>
    <w:rsid w:val="00CE071B"/>
    <w:rsid w:val="00D1537B"/>
    <w:rsid w:val="00D42F3C"/>
    <w:rsid w:val="00D436A6"/>
    <w:rsid w:val="00D75CC7"/>
    <w:rsid w:val="00D765FC"/>
    <w:rsid w:val="00DF02CB"/>
    <w:rsid w:val="00E809D4"/>
    <w:rsid w:val="00E93597"/>
    <w:rsid w:val="00EB288E"/>
    <w:rsid w:val="00EC5B21"/>
    <w:rsid w:val="00F25B99"/>
    <w:rsid w:val="00FA0D2D"/>
    <w:rsid w:val="00FD4F82"/>
    <w:rsid w:val="00FD7DEB"/>
    <w:rsid w:val="00FE5CB4"/>
    <w:rsid w:val="00FF2C91"/>
    <w:rsid w:val="00FF47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C01DC"/>
  <w15:chartTrackingRefBased/>
  <w15:docId w15:val="{356164D8-A9E1-46A4-A9D5-839AE503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02CB"/>
    <w:pPr>
      <w:overflowPunct w:val="0"/>
      <w:autoSpaceDE w:val="0"/>
      <w:autoSpaceDN w:val="0"/>
      <w:adjustRightInd w:val="0"/>
      <w:spacing w:after="180" w:line="240" w:lineRule="auto"/>
    </w:pPr>
    <w:rPr>
      <w:rFonts w:ascii="Times New Roman" w:eastAsia="SimSu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0D0AE9"/>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DF02CB"/>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DF02CB"/>
    <w:pPr>
      <w:numPr>
        <w:ilvl w:val="2"/>
      </w:numPr>
      <w:spacing w:before="120"/>
      <w:outlineLvl w:val="2"/>
    </w:pPr>
    <w:rPr>
      <w:sz w:val="28"/>
    </w:rPr>
  </w:style>
  <w:style w:type="paragraph" w:styleId="Heading4">
    <w:name w:val="heading 4"/>
    <w:basedOn w:val="Normal"/>
    <w:next w:val="Normal"/>
    <w:link w:val="Heading4Char"/>
    <w:uiPriority w:val="9"/>
    <w:unhideWhenUsed/>
    <w:qFormat/>
    <w:rsid w:val="00DF02CB"/>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DF02CB"/>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DF02CB"/>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DF02CB"/>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DF02CB"/>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DF02CB"/>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0D0AE9"/>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DF02CB"/>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DF02CB"/>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DF02CB"/>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DF02CB"/>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DF02CB"/>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DF02CB"/>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DF02CB"/>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DF02CB"/>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DF02CB"/>
    <w:pPr>
      <w:widowControl w:val="0"/>
      <w:overflowPunct w:val="0"/>
      <w:autoSpaceDE w:val="0"/>
      <w:autoSpaceDN w:val="0"/>
      <w:adjustRightInd w:val="0"/>
      <w:spacing w:after="0" w:line="240" w:lineRule="auto"/>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F02CB"/>
    <w:rPr>
      <w:rFonts w:ascii="Arial" w:eastAsia="SimSun" w:hAnsi="Arial" w:cs="Times New Roman"/>
      <w:b/>
      <w:noProof/>
      <w:sz w:val="18"/>
      <w:szCs w:val="20"/>
    </w:rPr>
  </w:style>
  <w:style w:type="paragraph" w:customStyle="1" w:styleId="CRCoverPage">
    <w:name w:val="CR Cover Page"/>
    <w:rsid w:val="00DF02CB"/>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DF02CB"/>
    <w:pPr>
      <w:numPr>
        <w:numId w:val="2"/>
      </w:numPr>
      <w:jc w:val="both"/>
    </w:pPr>
    <w:rPr>
      <w:lang w:eastAsia="x-none"/>
    </w:rPr>
  </w:style>
  <w:style w:type="character" w:customStyle="1" w:styleId="Recommend-1Char">
    <w:name w:val="Recommend-1 Char"/>
    <w:link w:val="Recommend-1"/>
    <w:rsid w:val="00DF02CB"/>
    <w:rPr>
      <w:rFonts w:ascii="Times New Roman" w:eastAsia="SimSun" w:hAnsi="Times New Roman" w:cs="Times New Roman"/>
      <w:sz w:val="20"/>
      <w:szCs w:val="20"/>
      <w:lang w:eastAsia="x-none"/>
    </w:rPr>
  </w:style>
  <w:style w:type="paragraph" w:styleId="TOC1">
    <w:name w:val="toc 1"/>
    <w:basedOn w:val="Normal"/>
    <w:next w:val="Normal"/>
    <w:autoRedefine/>
    <w:uiPriority w:val="39"/>
    <w:unhideWhenUsed/>
    <w:rsid w:val="00314B05"/>
    <w:pPr>
      <w:tabs>
        <w:tab w:val="left" w:pos="990"/>
        <w:tab w:val="left" w:pos="3870"/>
        <w:tab w:val="right" w:leader="dot" w:pos="9350"/>
      </w:tabs>
      <w:spacing w:after="100"/>
    </w:pPr>
    <w:rPr>
      <w:b/>
      <w:noProof/>
      <w:lang w:val="en-GB"/>
    </w:rPr>
  </w:style>
  <w:style w:type="character" w:styleId="CommentReference">
    <w:name w:val="annotation reference"/>
    <w:basedOn w:val="DefaultParagraphFont"/>
    <w:uiPriority w:val="99"/>
    <w:semiHidden/>
    <w:unhideWhenUsed/>
    <w:rsid w:val="00E809D4"/>
    <w:rPr>
      <w:sz w:val="16"/>
      <w:szCs w:val="16"/>
    </w:rPr>
  </w:style>
  <w:style w:type="paragraph" w:styleId="CommentText">
    <w:name w:val="annotation text"/>
    <w:basedOn w:val="Normal"/>
    <w:link w:val="CommentTextChar"/>
    <w:uiPriority w:val="99"/>
    <w:semiHidden/>
    <w:unhideWhenUsed/>
    <w:rsid w:val="00E809D4"/>
  </w:style>
  <w:style w:type="character" w:customStyle="1" w:styleId="CommentTextChar">
    <w:name w:val="Comment Text Char"/>
    <w:basedOn w:val="DefaultParagraphFont"/>
    <w:link w:val="CommentText"/>
    <w:uiPriority w:val="99"/>
    <w:semiHidden/>
    <w:rsid w:val="00E809D4"/>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809D4"/>
    <w:rPr>
      <w:b/>
      <w:bCs/>
    </w:rPr>
  </w:style>
  <w:style w:type="character" w:customStyle="1" w:styleId="CommentSubjectChar">
    <w:name w:val="Comment Subject Char"/>
    <w:basedOn w:val="CommentTextChar"/>
    <w:link w:val="CommentSubject"/>
    <w:uiPriority w:val="99"/>
    <w:semiHidden/>
    <w:rsid w:val="00E809D4"/>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E809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9D4"/>
    <w:rPr>
      <w:rFonts w:ascii="Segoe UI" w:eastAsia="SimSun" w:hAnsi="Segoe UI" w:cs="Segoe UI"/>
      <w:sz w:val="18"/>
      <w:szCs w:val="18"/>
    </w:rPr>
  </w:style>
  <w:style w:type="paragraph" w:customStyle="1" w:styleId="NO">
    <w:name w:val="NO"/>
    <w:basedOn w:val="Normal"/>
    <w:rsid w:val="00D42F3C"/>
    <w:pPr>
      <w:keepLines/>
      <w:overflowPunct/>
      <w:autoSpaceDE/>
      <w:autoSpaceDN/>
      <w:adjustRightInd/>
      <w:ind w:left="1135" w:hanging="851"/>
    </w:pPr>
    <w:rPr>
      <w:rFonts w:eastAsia="MS Mincho"/>
      <w:lang w:val="en-GB"/>
    </w:rPr>
  </w:style>
  <w:style w:type="paragraph" w:customStyle="1" w:styleId="B1">
    <w:name w:val="B1"/>
    <w:basedOn w:val="List"/>
    <w:rsid w:val="00D42F3C"/>
    <w:pPr>
      <w:overflowPunct/>
      <w:autoSpaceDE/>
      <w:autoSpaceDN/>
      <w:adjustRightInd/>
      <w:ind w:left="568" w:hanging="284"/>
      <w:contextualSpacing w:val="0"/>
    </w:pPr>
    <w:rPr>
      <w:rFonts w:eastAsia="MS Mincho"/>
      <w:lang w:val="en-GB"/>
    </w:rPr>
  </w:style>
  <w:style w:type="paragraph" w:customStyle="1" w:styleId="B2">
    <w:name w:val="B2"/>
    <w:basedOn w:val="List2"/>
    <w:link w:val="B2Char"/>
    <w:rsid w:val="00D42F3C"/>
    <w:pPr>
      <w:overflowPunct/>
      <w:autoSpaceDE/>
      <w:autoSpaceDN/>
      <w:adjustRightInd/>
      <w:ind w:left="851" w:hanging="284"/>
      <w:contextualSpacing w:val="0"/>
    </w:pPr>
    <w:rPr>
      <w:rFonts w:eastAsia="MS Mincho"/>
      <w:lang w:val="en-GB"/>
    </w:rPr>
  </w:style>
  <w:style w:type="character" w:customStyle="1" w:styleId="B2Char">
    <w:name w:val="B2 Char"/>
    <w:link w:val="B2"/>
    <w:rsid w:val="00D42F3C"/>
    <w:rPr>
      <w:rFonts w:ascii="Times New Roman" w:eastAsia="MS Mincho" w:hAnsi="Times New Roman" w:cs="Times New Roman"/>
      <w:sz w:val="20"/>
      <w:szCs w:val="20"/>
      <w:lang w:val="en-GB"/>
    </w:rPr>
  </w:style>
  <w:style w:type="paragraph" w:styleId="List">
    <w:name w:val="List"/>
    <w:basedOn w:val="Normal"/>
    <w:uiPriority w:val="99"/>
    <w:semiHidden/>
    <w:unhideWhenUsed/>
    <w:rsid w:val="00D42F3C"/>
    <w:pPr>
      <w:ind w:left="360" w:hanging="360"/>
      <w:contextualSpacing/>
    </w:pPr>
  </w:style>
  <w:style w:type="paragraph" w:styleId="List2">
    <w:name w:val="List 2"/>
    <w:basedOn w:val="Normal"/>
    <w:uiPriority w:val="99"/>
    <w:semiHidden/>
    <w:unhideWhenUsed/>
    <w:rsid w:val="00D42F3C"/>
    <w:pPr>
      <w:ind w:left="720" w:hanging="360"/>
      <w:contextualSpacing/>
    </w:pPr>
  </w:style>
  <w:style w:type="paragraph" w:styleId="Revision">
    <w:name w:val="Revision"/>
    <w:hidden/>
    <w:uiPriority w:val="99"/>
    <w:semiHidden/>
    <w:rsid w:val="008E1EDE"/>
    <w:pPr>
      <w:spacing w:after="0" w:line="240" w:lineRule="auto"/>
    </w:pPr>
    <w:rPr>
      <w:rFonts w:ascii="Times New Roman" w:eastAsia="SimSun" w:hAnsi="Times New Roman" w:cs="Times New Roman"/>
      <w:sz w:val="20"/>
      <w:szCs w:val="20"/>
    </w:rPr>
  </w:style>
  <w:style w:type="paragraph" w:customStyle="1" w:styleId="Observationstyle">
    <w:name w:val="Observation style"/>
    <w:basedOn w:val="Normal"/>
    <w:link w:val="ObservationstyleChar"/>
    <w:qFormat/>
    <w:rsid w:val="00183630"/>
    <w:pPr>
      <w:numPr>
        <w:numId w:val="6"/>
      </w:numPr>
      <w:jc w:val="both"/>
    </w:pPr>
    <w:rPr>
      <w:lang w:eastAsia="x-none"/>
    </w:rPr>
  </w:style>
  <w:style w:type="character" w:customStyle="1" w:styleId="ObservationstyleChar">
    <w:name w:val="Observation style Char"/>
    <w:link w:val="Observationstyle"/>
    <w:rsid w:val="00183630"/>
    <w:rPr>
      <w:rFonts w:ascii="Times New Roman" w:eastAsia="SimSun" w:hAnsi="Times New Roman" w:cs="Times New Roman"/>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D5A54B-1A6D-4EF7-8B84-113529858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904142-F30F-4C75-B679-5C7E61D36B4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5206F621-EE4B-4167-AEB6-15D09C738291}">
  <ds:schemaRefs>
    <ds:schemaRef ds:uri="http://schemas.microsoft.com/sharepoint/v3/contenttype/forms"/>
  </ds:schemaRefs>
</ds:datastoreItem>
</file>

<file path=customXml/itemProps4.xml><?xml version="1.0" encoding="utf-8"?>
<ds:datastoreItem xmlns:ds="http://schemas.openxmlformats.org/officeDocument/2006/customXml" ds:itemID="{BF6E1EAE-B824-43C1-8B8B-57748F86B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775</Words>
  <Characters>4421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cp:lastModifiedBy>
  <cp:revision>4</cp:revision>
  <dcterms:created xsi:type="dcterms:W3CDTF">2017-02-04T01:43:00Z</dcterms:created>
  <dcterms:modified xsi:type="dcterms:W3CDTF">2017-02-04T07:13:00Z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ies>
</file>